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7" w:rsidRDefault="00E33087" w:rsidP="00E33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 w:rsidRPr="00E33087">
        <w:rPr>
          <w:rFonts w:ascii="Times New Roman" w:eastAsia="Times New Roman" w:hAnsi="Times New Roman" w:cs="Times New Roman"/>
          <w:b/>
          <w:bCs/>
          <w:kern w:val="36"/>
        </w:rPr>
        <w:t xml:space="preserve">Постановление Правительства Российской Федерации от 20.06.2006 № 384 «Об утверждении </w:t>
      </w:r>
      <w:proofErr w:type="gramStart"/>
      <w:r w:rsidRPr="00E33087">
        <w:rPr>
          <w:rFonts w:ascii="Times New Roman" w:eastAsia="Times New Roman" w:hAnsi="Times New Roman" w:cs="Times New Roman"/>
          <w:b/>
          <w:bCs/>
          <w:kern w:val="36"/>
        </w:rPr>
        <w:t>правил определения границ зон охраняемых объектов</w:t>
      </w:r>
      <w:proofErr w:type="gramEnd"/>
      <w:r w:rsidRPr="00E33087">
        <w:rPr>
          <w:rFonts w:ascii="Times New Roman" w:eastAsia="Times New Roman" w:hAnsi="Times New Roman" w:cs="Times New Roman"/>
          <w:b/>
          <w:bCs/>
          <w:kern w:val="36"/>
        </w:rPr>
        <w:t xml:space="preserve"> и согласования градостроительных регламентов для таких зон»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ПРАВИТЕЛЬСТВО РОССИЙСКОЙ ФЕДЕРАЦИИ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t> 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ПОСТАНОВЛЕНИЕ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от 20 июня 2006 г. N 384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t> 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ОБ УТВЕРЖДЕНИИ ПРАВИЛ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ОПРЕДЕЛЕНИЯ ГРАНИЦ ЗОН ОХРАНЯЕМЫХ ОБЪЕКТОВ И СОГЛАСОВАНИЯ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ГРАДОСТРОИТЕЛЬНЫХ РЕГЛАМЕНТОВ ДЛЯ ТАКИХ ЗОН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t> </w:t>
      </w:r>
    </w:p>
    <w:p w:rsidR="00E33087" w:rsidRDefault="00E33087" w:rsidP="00E33087">
      <w:pPr>
        <w:pStyle w:val="a3"/>
        <w:jc w:val="both"/>
      </w:pPr>
      <w:r>
        <w:t>Во исполнение статьи 1 Федерального закона "О государственной охране" Правительство Российской Федерации постановляет:</w:t>
      </w:r>
    </w:p>
    <w:p w:rsidR="00E33087" w:rsidRDefault="00E33087" w:rsidP="00E33087">
      <w:pPr>
        <w:pStyle w:val="a3"/>
        <w:jc w:val="both"/>
      </w:pPr>
      <w:r>
        <w:t>1. Утвердить прилагаемые Правила определения границ зон охраняемых объектов и согласования градостроительных регламентов для таких зон.</w:t>
      </w:r>
    </w:p>
    <w:p w:rsidR="00E33087" w:rsidRDefault="00E33087" w:rsidP="00E33087">
      <w:pPr>
        <w:pStyle w:val="a3"/>
        <w:jc w:val="both"/>
      </w:pPr>
      <w:r>
        <w:t xml:space="preserve">2. </w:t>
      </w:r>
      <w:proofErr w:type="gramStart"/>
      <w:r>
        <w:t>Признать утратившим силу Постановление Правительства Российской Федерации от 7 декабря 2004 г. N 741 "О границах объектов градостроительной деятельности особого регулирования федерального значения, устанавливаемых вокруг объектов, относящихся к федеральной собственности и находящихся в ведении Управления делами Президента Российской Федерации и (или) Федеральной службы охраны Российской Федерации" (Собрание законодательства Российской Федерации, 2004, N 51, ст. 5175).</w:t>
      </w:r>
      <w:proofErr w:type="gramEnd"/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Председатель Правительства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М.ФРАДКОВ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 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Утверждены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Постановлением Правительства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от 20 июня 2006 г. N 384</w:t>
      </w:r>
    </w:p>
    <w:p w:rsidR="00E33087" w:rsidRDefault="00E33087" w:rsidP="00E33087">
      <w:pPr>
        <w:pStyle w:val="a3"/>
        <w:spacing w:before="0" w:beforeAutospacing="0" w:after="0" w:afterAutospacing="0"/>
        <w:jc w:val="right"/>
      </w:pPr>
      <w:r>
        <w:t> 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ПРАВИЛА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ОПРЕДЕЛЕНИЯ ГРАНИЦ ЗОН ОХРАНЯЕМЫХ ОБЪЕКТОВ И СОГЛАСОВАНИЯ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rPr>
          <w:rStyle w:val="a4"/>
        </w:rPr>
        <w:t>ГРАДОСТРОИТЕЛЬНЫХ РЕГЛАМЕНТОВ ДЛЯ ТАКИХ ЗОН</w:t>
      </w:r>
    </w:p>
    <w:p w:rsidR="00E33087" w:rsidRDefault="00E33087" w:rsidP="00E33087">
      <w:pPr>
        <w:pStyle w:val="a3"/>
        <w:spacing w:before="0" w:beforeAutospacing="0" w:after="0" w:afterAutospacing="0"/>
        <w:jc w:val="center"/>
      </w:pPr>
      <w:r>
        <w:t> </w:t>
      </w:r>
    </w:p>
    <w:p w:rsidR="00E33087" w:rsidRDefault="00E33087" w:rsidP="00E33087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определения границ зон охраняемых объектов как одного из видов зон с особыми условиями использования территорий и согласования градостроительных регламентов для таких зон. Целями установления зон охраняемых объектов являются обеспечение безопасности объектов государственной охраны и защита охраняемых объектов.</w:t>
      </w:r>
    </w:p>
    <w:p w:rsidR="00E33087" w:rsidRDefault="00E33087" w:rsidP="00E33087">
      <w:pPr>
        <w:pStyle w:val="a3"/>
        <w:jc w:val="both"/>
      </w:pPr>
      <w:r>
        <w:t>2. Размер зоны охраняемых объектов и ее границы определяются с учетом размера земельного участка, на котором расположены охраняемые объекты, застройки земельного участка и застройки вокруг него, рельефа местности, а также иных условий, обеспечивающих безопасность объектов государственной охраны и охраняемых объектов. Расстояние от границ земельного участка, на котором расположены охраняемые объекты, до границ указанной зоны не должно превышать 1 километр.</w:t>
      </w:r>
    </w:p>
    <w:p w:rsidR="00E33087" w:rsidRDefault="00E33087" w:rsidP="00E33087">
      <w:pPr>
        <w:pStyle w:val="a3"/>
        <w:jc w:val="both"/>
      </w:pPr>
      <w:r>
        <w:lastRenderedPageBreak/>
        <w:t xml:space="preserve">3. </w:t>
      </w:r>
      <w:proofErr w:type="gramStart"/>
      <w:r>
        <w:t>В целях определения границ зоны охраняемых объектов Федеральное агентство кадастра объектов недвижимости по представлению Федеральной службы охраны Российской Федерации обеспечивает в соответствии с законодательством Российской Федерации проведение землеустройства в части описания местоположения и (или) установления на местности границ объектов землеустройства и государственного кадастрового учета земельного участка с расположенными на нем охраняемыми объектами.</w:t>
      </w:r>
      <w:proofErr w:type="gramEnd"/>
    </w:p>
    <w:p w:rsidR="00E33087" w:rsidRDefault="00E33087" w:rsidP="00E33087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15.06.2009 N 501)</w:t>
      </w:r>
    </w:p>
    <w:p w:rsidR="00E33087" w:rsidRDefault="00E33087" w:rsidP="00E33087">
      <w:pPr>
        <w:pStyle w:val="a3"/>
        <w:jc w:val="both"/>
      </w:pPr>
      <w:r>
        <w:t xml:space="preserve">4. </w:t>
      </w:r>
      <w:proofErr w:type="gramStart"/>
      <w:r>
        <w:t xml:space="preserve">После завершения процедуры государственного кадастрового учета земельного участка, на котором расположены охраняемые объекты, Федеральная служба охраны Российской Федерации с участием Федерального агентства кадастра объектов недвижимости наносит границу зоны охраняемых объектов на </w:t>
      </w:r>
      <w:proofErr w:type="spellStart"/>
      <w:r>
        <w:t>выкопировку</w:t>
      </w:r>
      <w:proofErr w:type="spellEnd"/>
      <w:r>
        <w:t xml:space="preserve"> из дежурной кадастровой карты, после чего подготавливает с учетом положений части 6 статьи 30 Градостроительного кодекса Российской Федерации предложения об установлении особых условий использования территории указанной зоны.</w:t>
      </w:r>
      <w:proofErr w:type="gramEnd"/>
      <w:r>
        <w:t xml:space="preserve"> </w:t>
      </w:r>
      <w:proofErr w:type="spellStart"/>
      <w:r>
        <w:t>Выкопировка</w:t>
      </w:r>
      <w:proofErr w:type="spellEnd"/>
      <w:r>
        <w:t xml:space="preserve">, а также предложения об установлении особых </w:t>
      </w:r>
      <w:proofErr w:type="gramStart"/>
      <w:r>
        <w:t>условий использования территории зоны охраняемых объектов</w:t>
      </w:r>
      <w:proofErr w:type="gramEnd"/>
      <w:r>
        <w:t xml:space="preserve"> направляются в органы местного самоуправления муниципального образования, на территории которого расположены эти объекты.</w:t>
      </w:r>
    </w:p>
    <w:p w:rsidR="00E33087" w:rsidRDefault="00E33087" w:rsidP="00E33087">
      <w:pPr>
        <w:pStyle w:val="a3"/>
        <w:jc w:val="both"/>
      </w:pPr>
      <w:r>
        <w:t xml:space="preserve">5. </w:t>
      </w:r>
      <w:proofErr w:type="gramStart"/>
      <w:r>
        <w:t>В случае если ко дню поступления в орган местного самоуправления соответствующего муниципального образования документов, предусмотренных пунктом 4 настоящих Правил, правила землепользования и застройки этого муниципального образования не были утверждены, орган местного самоуправления в порядке и в сроки, установленные Градостроительным кодексом Российской Федерации в части разработки и утверждения правил землепользования и застройки, разрабатывает проект градостроительного регламента для зоны охраняемых объектов и</w:t>
      </w:r>
      <w:proofErr w:type="gramEnd"/>
      <w:r>
        <w:t xml:space="preserve"> проект карты этой зоны и направляет их в Федеральную службу охраны Российской Федерации на согласование.</w:t>
      </w:r>
    </w:p>
    <w:p w:rsidR="00E33087" w:rsidRDefault="00E33087" w:rsidP="00E33087">
      <w:pPr>
        <w:pStyle w:val="a3"/>
        <w:jc w:val="both"/>
      </w:pPr>
      <w:r>
        <w:t>6. В случае если правила землепользования и застройки соответствующего муниципального образования были утверждены до поступления документов, указанных в пункте 4 настоящих Правил, эти правила подлежат изменению в порядке, установленном Градостроительным кодексом Российской Федерации.</w:t>
      </w:r>
    </w:p>
    <w:p w:rsidR="00E33087" w:rsidRDefault="00E33087" w:rsidP="00E33087">
      <w:pPr>
        <w:pStyle w:val="a3"/>
        <w:jc w:val="both"/>
      </w:pPr>
      <w:r>
        <w:t>7. Федеральная служба охраны Российской Федерации рассматривает проекты градостроительного регламента для зоны охраняемых объектов и карты этой зоны в течение месяца с даты их поступления и направляет заключение по ним в орган местного самоуправления соответствующего муниципального образования. Отрицательное заключение должно быть мотивировано.</w:t>
      </w:r>
    </w:p>
    <w:p w:rsidR="00E33087" w:rsidRDefault="00E33087" w:rsidP="00E33087">
      <w:pPr>
        <w:pStyle w:val="a3"/>
        <w:jc w:val="both"/>
      </w:pPr>
      <w:r>
        <w:t xml:space="preserve">При </w:t>
      </w:r>
      <w:proofErr w:type="spellStart"/>
      <w:r>
        <w:t>непоступлении</w:t>
      </w:r>
      <w:proofErr w:type="spellEnd"/>
      <w:r>
        <w:t xml:space="preserve"> заключения Федеральной службы охраны Российской Федерации в указанный срок проекты градостроительного регламента для зоны охраняемых объектов и карты этой зоны считаются согласованными.</w:t>
      </w:r>
    </w:p>
    <w:p w:rsidR="00E33087" w:rsidRDefault="00E33087" w:rsidP="00E33087">
      <w:pPr>
        <w:pStyle w:val="a3"/>
        <w:jc w:val="both"/>
      </w:pPr>
      <w:r>
        <w:t>8. Вынесение проектов градостроительного регламента для зоны охраняемых объектов и карты этой зоны на публичные слушания допускается при наличии положительного заключения Федеральной службы охраны Российской Федерации либо неполучении заключения в срок, установленный пунктом 7 настоящих Правил.</w:t>
      </w:r>
    </w:p>
    <w:p w:rsidR="00E33087" w:rsidRDefault="00E33087" w:rsidP="00E33087">
      <w:pPr>
        <w:pStyle w:val="a3"/>
        <w:jc w:val="both"/>
      </w:pPr>
      <w:r>
        <w:t xml:space="preserve">9. Публичные слушания по проектам градостроительного регламента для зоны охраняемых объектов и карты этой зоны, а также утверждение этих документов </w:t>
      </w:r>
      <w:r>
        <w:lastRenderedPageBreak/>
        <w:t>осуществляются в порядке, установленном статьями 31 и 32 Градостроительного кодекса Российской Федерации в отношении подготовки правил землепользования и застройки.</w:t>
      </w:r>
    </w:p>
    <w:p w:rsidR="00E33087" w:rsidRPr="00E33087" w:rsidRDefault="00E33087" w:rsidP="00E33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1C4A53" w:rsidRDefault="001C4A53"/>
    <w:sectPr w:rsidR="001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3087"/>
    <w:rsid w:val="001C4A53"/>
    <w:rsid w:val="00E3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2011-04-06T06:36:00Z</dcterms:created>
  <dcterms:modified xsi:type="dcterms:W3CDTF">2011-04-06T06:46:00Z</dcterms:modified>
</cp:coreProperties>
</file>