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B7" w:rsidRDefault="005F12B7" w:rsidP="005F12B7">
      <w:pPr>
        <w:pStyle w:val="a3"/>
        <w:jc w:val="center"/>
        <w:rPr>
          <w:rStyle w:val="a4"/>
          <w:lang w:val="en-US"/>
        </w:rPr>
      </w:pP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ПРАВИТЕЛЬСТВО РОССИЙСКОЙ ФЕДЕРАЦИИ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sz w:val="22"/>
          <w:szCs w:val="22"/>
        </w:rPr>
        <w:t> 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ПОСТАНОВЛЕНИЕ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от 7 ноября 2008 г. N 822</w:t>
      </w:r>
    </w:p>
    <w:p w:rsidR="005F12B7" w:rsidRDefault="005F12B7" w:rsidP="005F12B7">
      <w:pPr>
        <w:pStyle w:val="a3"/>
        <w:spacing w:before="0" w:beforeAutospacing="0" w:after="0" w:afterAutospacing="0"/>
        <w:jc w:val="center"/>
      </w:pPr>
      <w:r>
        <w:t> 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ОБ УТВЕРЖДЕНИИ ПРАВИЛ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ПРЕДСТАВЛЕНИЯ ПРОЕКТНОЙ ДОКУМЕНТАЦИИ ОБЪЕКТОВ,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 xml:space="preserve">СТРОИТЕЛЬСТВО, РЕКОНСТРУКЦИЮ, КАПИТАЛЬНЫЙ РЕМОНТ </w:t>
      </w:r>
      <w:proofErr w:type="gramStart"/>
      <w:r w:rsidRPr="005F12B7">
        <w:rPr>
          <w:rStyle w:val="a4"/>
          <w:sz w:val="22"/>
          <w:szCs w:val="22"/>
        </w:rPr>
        <w:t>КОТОРЫХ</w:t>
      </w:r>
      <w:proofErr w:type="gramEnd"/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ПРЕДПОЛАГАЕТСЯ ОСУЩЕСТВЛЯТЬ НА ЗЕМЛЯХ ОСОБО ОХРАНЯЕМЫХ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 xml:space="preserve">ПРИРОДНЫХ ТЕРРИТОРИЙ, ДЛЯ ПРОВЕДЕНИЯ </w:t>
      </w:r>
      <w:proofErr w:type="gramStart"/>
      <w:r w:rsidRPr="005F12B7">
        <w:rPr>
          <w:rStyle w:val="a4"/>
          <w:sz w:val="22"/>
          <w:szCs w:val="22"/>
        </w:rPr>
        <w:t>ГОСУДАРСТВЕННОЙ</w:t>
      </w:r>
      <w:proofErr w:type="gramEnd"/>
    </w:p>
    <w:p w:rsidR="005F12B7" w:rsidRDefault="005F12B7" w:rsidP="005F12B7">
      <w:pPr>
        <w:pStyle w:val="a3"/>
        <w:spacing w:before="0" w:beforeAutospacing="0" w:after="0" w:afterAutospacing="0"/>
        <w:jc w:val="center"/>
      </w:pPr>
      <w:r w:rsidRPr="005F12B7">
        <w:rPr>
          <w:rStyle w:val="a4"/>
          <w:sz w:val="22"/>
          <w:szCs w:val="22"/>
        </w:rPr>
        <w:t>ЭКСПЕРТИЗЫ И ГОСУДАРСТВЕННОЙ ЭКОЛОГИЧЕСКОЙ ЭКСПЕРТИЗЫ</w:t>
      </w:r>
    </w:p>
    <w:p w:rsidR="005F12B7" w:rsidRDefault="005F12B7" w:rsidP="005F12B7">
      <w:pPr>
        <w:pStyle w:val="a3"/>
        <w:jc w:val="center"/>
      </w:pPr>
      <w:r>
        <w:t> </w:t>
      </w:r>
    </w:p>
    <w:p w:rsidR="005F12B7" w:rsidRDefault="005F12B7" w:rsidP="005F12B7">
      <w:pPr>
        <w:pStyle w:val="a3"/>
        <w:jc w:val="both"/>
      </w:pPr>
      <w:r>
        <w:t>В соответствии со статьей 49 Градостроительного кодекса Российской Федерации Правительство Российской Федерации постановляет:</w:t>
      </w:r>
    </w:p>
    <w:p w:rsidR="005F12B7" w:rsidRDefault="005F12B7" w:rsidP="005F12B7">
      <w:pPr>
        <w:pStyle w:val="a3"/>
        <w:jc w:val="both"/>
      </w:pPr>
      <w:r>
        <w:t>Утвердить прилагаемые Правила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территорий, для проведения государственной экспертизы и государственной экологической экспертизы.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Председатель Правительства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В.ПУТИН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Утверждены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Постановлением Правительства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Российской Федерации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от 7 ноября 2008 г. N 822</w:t>
      </w:r>
    </w:p>
    <w:p w:rsidR="005F12B7" w:rsidRDefault="005F12B7" w:rsidP="005F12B7">
      <w:pPr>
        <w:pStyle w:val="a3"/>
        <w:spacing w:before="0" w:beforeAutospacing="0" w:after="0" w:afterAutospacing="0"/>
        <w:jc w:val="right"/>
      </w:pPr>
      <w:r>
        <w:t> 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ПРАВИЛА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ПРЕДСТАВЛЕНИЯ ПРОЕКТНОЙ ДОКУМЕНТАЦИИ ОБЪЕКТОВ,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СТРОИТЕЛЬСТВО, РЕКОНСТРУКЦИЮ, КАПИТАЛЬНЫЙ РЕМОНТ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proofErr w:type="gramStart"/>
      <w:r w:rsidRPr="005F12B7">
        <w:rPr>
          <w:rStyle w:val="a4"/>
          <w:sz w:val="22"/>
          <w:szCs w:val="22"/>
        </w:rPr>
        <w:t>КОТОРЫХ ПРЕДПОЛАГАЕТСЯ ОСУЩЕСТВЛЯТЬ НА ЗЕМЛЯХ ОСОБО</w:t>
      </w:r>
      <w:proofErr w:type="gramEnd"/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ОХРАНЯЕМЫХ ПРИРОДНЫХ ТЕРРИТОРИЙ, ДЛЯ ПРОВЕДЕНИЯ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ГОСУДАРСТВЕННОЙ ЭКСПЕРТИЗЫ И ГОСУДАРСТВЕННОЙ</w:t>
      </w:r>
    </w:p>
    <w:p w:rsidR="005F12B7" w:rsidRPr="005F12B7" w:rsidRDefault="005F12B7" w:rsidP="005F12B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5F12B7">
        <w:rPr>
          <w:rStyle w:val="a4"/>
          <w:sz w:val="22"/>
          <w:szCs w:val="22"/>
        </w:rPr>
        <w:t>ЭКОЛОГИЧЕСКОЙ ЭКСПЕРТИЗЫ</w:t>
      </w:r>
    </w:p>
    <w:p w:rsidR="005F12B7" w:rsidRDefault="005F12B7" w:rsidP="005F12B7">
      <w:pPr>
        <w:pStyle w:val="a3"/>
        <w:spacing w:before="0" w:beforeAutospacing="0" w:after="0" w:afterAutospacing="0"/>
        <w:jc w:val="center"/>
      </w:pPr>
      <w:r>
        <w:t> </w:t>
      </w:r>
    </w:p>
    <w:p w:rsidR="005F12B7" w:rsidRDefault="005F12B7" w:rsidP="005F12B7">
      <w:pPr>
        <w:pStyle w:val="a3"/>
        <w:jc w:val="both"/>
      </w:pPr>
      <w:r>
        <w:t xml:space="preserve">1. </w:t>
      </w:r>
      <w:proofErr w:type="gramStart"/>
      <w:r>
        <w:t>Настоящие Правила устанавливают порядок представления проектной документации объектов, строительство, реконструкцию, капитальный ремонт которых предполагается осуществлять на землях особо охраняемых природных территорий федерального, регионального и местного значения, для проведения государственной экспертизы проектной документации (далее - градостроительная экспертиза) и государственной экологической экспертизы проектной документации (далее - экологическая экспертиза) в случаях, если строительство, реконструкция, капитальный ремонт объектов на указанных землях допускаются законодательством Российской Федерации и</w:t>
      </w:r>
      <w:proofErr w:type="gramEnd"/>
      <w:r>
        <w:t xml:space="preserve"> законодательством субъектов Российской Федерации.</w:t>
      </w:r>
    </w:p>
    <w:p w:rsidR="005F12B7" w:rsidRDefault="005F12B7" w:rsidP="005F12B7">
      <w:pPr>
        <w:pStyle w:val="a3"/>
        <w:jc w:val="both"/>
      </w:pPr>
      <w:r>
        <w:t xml:space="preserve">2. Проектная документация представляется заявителями (заказчиками, застройщиками или уполномоченными кем-либо из них лицами) для проведения градостроительной </w:t>
      </w:r>
      <w:r>
        <w:lastRenderedPageBreak/>
        <w:t>экспертизы и экологической экспертизы в уполномоченные органы исполнительной власти непосредственно или направляется по почте с описью вложения.</w:t>
      </w:r>
    </w:p>
    <w:p w:rsidR="005F12B7" w:rsidRDefault="005F12B7" w:rsidP="005F12B7">
      <w:pPr>
        <w:pStyle w:val="a3"/>
        <w:jc w:val="both"/>
      </w:pPr>
      <w:r>
        <w:t xml:space="preserve">3. </w:t>
      </w:r>
      <w:proofErr w:type="gramStart"/>
      <w:r>
        <w:t>Состав, содержание и оформление разделов проектной документации должны соответствовать требованиям, установленным законодательством Российской Федерации о градостроительной деятельности и об экологической экспертизе, в том числе Положением о составе разделов проектной документации и требованиях к их содержанию, утвержденным Постановлением Правительства Российской Федерации от 16 февраля 2008 г. N 87, и Положением о порядке проведения государственной экологической экспертизы, утвержденным Постановлением Правительства Российской Федерации</w:t>
      </w:r>
      <w:proofErr w:type="gramEnd"/>
      <w:r>
        <w:t xml:space="preserve"> от 11 июня 1996 г. N 698.</w:t>
      </w:r>
    </w:p>
    <w:p w:rsidR="005F12B7" w:rsidRDefault="005F12B7" w:rsidP="005F12B7">
      <w:pPr>
        <w:pStyle w:val="a3"/>
        <w:jc w:val="both"/>
      </w:pPr>
      <w:r>
        <w:t>4. Проектная документация для проведения градостроительной экспертизы и экологической экспертизы представляется:</w:t>
      </w:r>
    </w:p>
    <w:p w:rsidR="005F12B7" w:rsidRDefault="005F12B7" w:rsidP="005F12B7">
      <w:pPr>
        <w:pStyle w:val="a3"/>
        <w:jc w:val="both"/>
      </w:pPr>
      <w:proofErr w:type="gramStart"/>
      <w:r>
        <w:t>а) в Министерство регионального развития Российской Федерации - в отношении объектов, строительство, реконструкцию, капитальный ремонт которых предполагается осуществлять на землях особо охраняемых природных территорий федерального значения, и особо опасных, технически сложных и уникальных объектов,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 местного значения, за исключением объектов, градостроительная экспертиза которых отнесена в соответствии с</w:t>
      </w:r>
      <w:proofErr w:type="gramEnd"/>
      <w:r>
        <w:t xml:space="preserve"> указами Президента Российской Федерации к полномочиям иных федеральных органов исполнительной власти;</w:t>
      </w:r>
    </w:p>
    <w:p w:rsidR="005F12B7" w:rsidRDefault="005F12B7" w:rsidP="005F12B7">
      <w:pPr>
        <w:pStyle w:val="a3"/>
        <w:jc w:val="both"/>
      </w:pPr>
      <w:proofErr w:type="gramStart"/>
      <w:r>
        <w:t>б) в Министерство обороны Российской Федерации, Федеральную службу охраны Российской Федерации и Федеральную службу безопасности Российской Федерации - в отношении объектов, указанных в подпунктах "а" и "в" настоящего пункта, являющихся объектами военной инфраструктуры Вооруженных Сил Российской Федерации, и иными объектами обороны и безопасности, которые находятся в ведении указанных федеральных органов исполнительной власти и градостроительная экспертиза которых отнесена в соответствии с указами</w:t>
      </w:r>
      <w:proofErr w:type="gramEnd"/>
      <w:r>
        <w:t xml:space="preserve"> Президента Российской Федерации к полномочиям этих органов;</w:t>
      </w:r>
    </w:p>
    <w:p w:rsidR="005F12B7" w:rsidRDefault="005F12B7" w:rsidP="005F12B7">
      <w:pPr>
        <w:pStyle w:val="a3"/>
        <w:jc w:val="both"/>
      </w:pPr>
      <w:r>
        <w:t>в) в орган исполнительной власти субъекта Российской Федерации, уполномоченный на проведение государственной экспертизы проектной документации, - в отношении объектов, строительство, реконструкцию, капитальный ремонт которых предполагается осуществлять на землях особо охраняемых природных территорий регионального и местного значения, за исключением объектов, указанных в подпунктах "а" и "б" настоящего пункта.</w:t>
      </w:r>
    </w:p>
    <w:p w:rsidR="005F12B7" w:rsidRDefault="005F12B7" w:rsidP="005F12B7">
      <w:pPr>
        <w:pStyle w:val="a3"/>
        <w:jc w:val="both"/>
      </w:pPr>
      <w:r>
        <w:t xml:space="preserve">5. Министерство регионального развития Российской Федерации в течение 3 рабочих дней </w:t>
      </w:r>
      <w:proofErr w:type="gramStart"/>
      <w:r>
        <w:t>с даты поступления</w:t>
      </w:r>
      <w:proofErr w:type="gramEnd"/>
      <w:r>
        <w:t xml:space="preserve"> проектной документации направляет ее:</w:t>
      </w:r>
    </w:p>
    <w:p w:rsidR="005F12B7" w:rsidRDefault="005F12B7" w:rsidP="005F12B7">
      <w:pPr>
        <w:pStyle w:val="a3"/>
        <w:jc w:val="both"/>
      </w:pPr>
      <w:r>
        <w:t>а) в Федеральную службу по экологическому, технологическому и атомному надзору для проведения экологической экспертизы;</w:t>
      </w:r>
    </w:p>
    <w:p w:rsidR="005F12B7" w:rsidRDefault="005F12B7" w:rsidP="005F12B7">
      <w:pPr>
        <w:pStyle w:val="a3"/>
        <w:jc w:val="both"/>
      </w:pPr>
      <w:r>
        <w:t>б) в государственное учреждение, уполномоченное на проведение государственной экспертизы проектной документации, подведомственное Министерству регионального развития Российской Федерации, для проведения градостроительной экспертизы.</w:t>
      </w:r>
    </w:p>
    <w:p w:rsidR="005F12B7" w:rsidRDefault="005F12B7" w:rsidP="005F12B7">
      <w:pPr>
        <w:pStyle w:val="a3"/>
        <w:jc w:val="both"/>
      </w:pPr>
      <w:r>
        <w:t xml:space="preserve">6. Министерство обороны Российской Федерации, Федеральная служба охраны Российской Федерации и Федеральная служба безопасности Российской Федерации в </w:t>
      </w:r>
      <w:r>
        <w:lastRenderedPageBreak/>
        <w:t xml:space="preserve">течение 3 рабочих дней </w:t>
      </w:r>
      <w:proofErr w:type="gramStart"/>
      <w:r>
        <w:t>с даты поступления</w:t>
      </w:r>
      <w:proofErr w:type="gramEnd"/>
      <w:r>
        <w:t xml:space="preserve"> проектной документации направляют ее для проведения экологической экспертизы:</w:t>
      </w:r>
    </w:p>
    <w:p w:rsidR="005F12B7" w:rsidRDefault="005F12B7" w:rsidP="005F12B7">
      <w:pPr>
        <w:pStyle w:val="a3"/>
        <w:jc w:val="both"/>
      </w:pPr>
      <w:r>
        <w:t>а) в Федеральную службу по экологическому, технологическому и атомному надзору - в отношении объектов, указанных в подпункте 7.1 статьи 11 Федерального закона "Об экологической экспертизе";</w:t>
      </w:r>
    </w:p>
    <w:p w:rsidR="005F12B7" w:rsidRDefault="005F12B7" w:rsidP="005F12B7">
      <w:pPr>
        <w:pStyle w:val="a3"/>
        <w:jc w:val="both"/>
      </w:pPr>
      <w:r>
        <w:t>б) в орган исполнительной власти субъекта Российской Федерации, уполномоченный на проведение государственной экологической экспертизы проектной документации, - в отношении объектов, указанных в подпункте 4.1 статьи 12 Федерального закона "Об экологической экспертизе".</w:t>
      </w:r>
    </w:p>
    <w:p w:rsidR="005F12B7" w:rsidRDefault="005F12B7" w:rsidP="005F12B7">
      <w:pPr>
        <w:pStyle w:val="a3"/>
        <w:jc w:val="both"/>
      </w:pPr>
      <w:r>
        <w:t xml:space="preserve">7. Орган исполнительной власти субъекта Российской Федерации, уполномоченный на проведение государственной экспертизы проектной документации, в течение 3 дней </w:t>
      </w:r>
      <w:proofErr w:type="gramStart"/>
      <w:r>
        <w:t>с даты поступления</w:t>
      </w:r>
      <w:proofErr w:type="gramEnd"/>
      <w:r>
        <w:t xml:space="preserve"> проектной документации направляет ее:</w:t>
      </w:r>
    </w:p>
    <w:p w:rsidR="005F12B7" w:rsidRDefault="005F12B7" w:rsidP="005F12B7">
      <w:pPr>
        <w:pStyle w:val="a3"/>
        <w:jc w:val="both"/>
      </w:pPr>
      <w:r>
        <w:t>а) в орган исполнительной власти субъекта Российской Федерации, уполномоченный на проведение государственной экологической экспертизы проектной документации, для проведения экологической экспертизы;</w:t>
      </w:r>
    </w:p>
    <w:p w:rsidR="005F12B7" w:rsidRDefault="005F12B7" w:rsidP="005F12B7">
      <w:pPr>
        <w:pStyle w:val="a3"/>
        <w:jc w:val="both"/>
      </w:pPr>
      <w:r>
        <w:t>б) в подведомственное ему государственное учреждение, уполномоченное на проведение государственной экспертизы проектной документации, для проведения градостроительной экспертизы (при наличии такого учреждения).</w:t>
      </w:r>
    </w:p>
    <w:p w:rsidR="0076579B" w:rsidRDefault="0076579B" w:rsidP="005F12B7">
      <w:pPr>
        <w:jc w:val="both"/>
      </w:pPr>
    </w:p>
    <w:sectPr w:rsidR="0076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12B7"/>
    <w:rsid w:val="005F12B7"/>
    <w:rsid w:val="007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12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9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2011-04-06T07:09:00Z</dcterms:created>
  <dcterms:modified xsi:type="dcterms:W3CDTF">2011-04-06T07:16:00Z</dcterms:modified>
</cp:coreProperties>
</file>