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96" w:rsidRPr="00B66296" w:rsidRDefault="00B66296" w:rsidP="00B66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 w:rsidRPr="00B66296">
        <w:rPr>
          <w:rFonts w:ascii="Times New Roman" w:eastAsia="Times New Roman" w:hAnsi="Times New Roman" w:cs="Times New Roman"/>
          <w:b/>
          <w:bCs/>
          <w:kern w:val="36"/>
        </w:rPr>
        <w:t xml:space="preserve">Приказ Министерства регионального развития Российской Федерации от 11.07.2008 № 92 «О составе и объеме инженерных изысканий, необходимых для определения </w:t>
      </w:r>
      <w:proofErr w:type="gramStart"/>
      <w:r w:rsidRPr="00B66296">
        <w:rPr>
          <w:rFonts w:ascii="Times New Roman" w:eastAsia="Times New Roman" w:hAnsi="Times New Roman" w:cs="Times New Roman"/>
          <w:b/>
          <w:bCs/>
          <w:kern w:val="36"/>
        </w:rPr>
        <w:t>границ зон планируемого размещения объектов капитального строительства федерального значения</w:t>
      </w:r>
      <w:proofErr w:type="gramEnd"/>
      <w:r w:rsidRPr="00B66296">
        <w:rPr>
          <w:rFonts w:ascii="Times New Roman" w:eastAsia="Times New Roman" w:hAnsi="Times New Roman" w:cs="Times New Roman"/>
          <w:b/>
          <w:bCs/>
          <w:kern w:val="36"/>
        </w:rPr>
        <w:t>»</w:t>
      </w:r>
    </w:p>
    <w:p w:rsidR="00B66296" w:rsidRDefault="00B66296" w:rsidP="00B66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B66296" w:rsidRDefault="00B66296" w:rsidP="00B66296">
      <w:pPr>
        <w:pStyle w:val="a4"/>
        <w:jc w:val="center"/>
      </w:pPr>
      <w:r>
        <w:t>Зарегистрировано в Минюсте РФ 7 августа 2008 г. N 12083</w:t>
      </w:r>
    </w:p>
    <w:p w:rsidR="00B66296" w:rsidRDefault="00B66296" w:rsidP="00B66296">
      <w:pPr>
        <w:pStyle w:val="a4"/>
        <w:spacing w:before="0" w:beforeAutospacing="0" w:after="0" w:afterAutospacing="0"/>
      </w:pPr>
      <w:r>
        <w:t> 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МИНИСТЕРСТВО РЕГИОНАЛЬНОГО РАЗВИТИЯ РОССИЙСКОЙ ФЕДЕРАЦИИ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ПРИКАЗ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от 11 июля 2008 г. N 92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t> 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О СОСТАВЕ И ОБЪЕМЕ ИНЖЕНЕРНЫХ ИЗЫСКАНИЙ,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proofErr w:type="gramStart"/>
      <w:r>
        <w:rPr>
          <w:rStyle w:val="a5"/>
        </w:rPr>
        <w:t>НЕОБХОДИМЫХ ДЛЯ ОПРЕДЕЛЕНИЯ ГРАНИЦ ЗОН ПЛАНИРУЕМОГО</w:t>
      </w:r>
      <w:proofErr w:type="gramEnd"/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РАЗМЕЩЕНИЯ ОБЪЕКТОВ КАПИТАЛЬНОГО СТРОИТЕЛЬСТВА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ФЕДЕРАЛЬНОГО ЗНАЧЕНИЯ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t> </w:t>
      </w:r>
    </w:p>
    <w:p w:rsidR="00B66296" w:rsidRDefault="00B66296" w:rsidP="00B66296">
      <w:pPr>
        <w:pStyle w:val="a4"/>
        <w:jc w:val="both"/>
      </w:pPr>
      <w:r>
        <w:t>В соответствии с пунктом 7 Постановления Правительства Российской Федерации от 23 марта 2008 года N 198 "О порядке подготовки и согласования проекта схемы территориального планирования Российской Федерации" (Собрание законодательства Российской Федерации, 2008, N 13, ст. 1303) приказываю:</w:t>
      </w:r>
    </w:p>
    <w:p w:rsidR="00B66296" w:rsidRDefault="00B66296" w:rsidP="00B66296">
      <w:pPr>
        <w:pStyle w:val="a4"/>
        <w:jc w:val="both"/>
      </w:pPr>
      <w:r>
        <w:t xml:space="preserve">1. Утвердить прилагаемое Положение о составе и объеме инженерных изысканий, необходимых для определения </w:t>
      </w:r>
      <w:proofErr w:type="gramStart"/>
      <w:r>
        <w:t>границ зон планируемого размещения объектов капитального строительства федерального значения</w:t>
      </w:r>
      <w:proofErr w:type="gramEnd"/>
      <w:r>
        <w:t>.</w:t>
      </w:r>
    </w:p>
    <w:p w:rsidR="00B66296" w:rsidRDefault="00B66296" w:rsidP="00B66296">
      <w:pPr>
        <w:pStyle w:val="a4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регионального развития Российской Федерации С.И. </w:t>
      </w:r>
      <w:proofErr w:type="spellStart"/>
      <w:r>
        <w:t>Круглика</w:t>
      </w:r>
      <w:proofErr w:type="spellEnd"/>
      <w:r>
        <w:t>.</w:t>
      </w:r>
    </w:p>
    <w:p w:rsidR="00B66296" w:rsidRDefault="00B66296" w:rsidP="00B66296">
      <w:pPr>
        <w:pStyle w:val="a4"/>
      </w:pPr>
      <w:r>
        <w:t> 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Министр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Д.Н.КОЗАК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к Приказу Министра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регионального развития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Российской Федерации</w:t>
      </w:r>
    </w:p>
    <w:p w:rsidR="00B66296" w:rsidRDefault="00B66296" w:rsidP="00B66296">
      <w:pPr>
        <w:pStyle w:val="a4"/>
        <w:spacing w:before="0" w:beforeAutospacing="0" w:after="0" w:afterAutospacing="0"/>
        <w:jc w:val="right"/>
      </w:pPr>
      <w:r>
        <w:t>от 11 июля 2008 г. N 92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ПОЛОЖЕНИЕ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О СОСТАВЕ И ОБЪЕМЕ ИНЖЕНЕРНЫХ ИЗЫСКАНИЙ,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proofErr w:type="gramStart"/>
      <w:r>
        <w:rPr>
          <w:rStyle w:val="a5"/>
        </w:rPr>
        <w:t>НЕОБХОДИМЫХ ДЛЯ ОПРЕДЕЛЕНИЯ ГРАНИЦ ЗОН ПЛАНИРУЕМОГО</w:t>
      </w:r>
      <w:proofErr w:type="gramEnd"/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РАЗМЕЩЕНИЯ ОБЪЕКТОВ КАПИТАЛЬНОГО СТРОИТЕЛЬСТВА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rPr>
          <w:rStyle w:val="a5"/>
        </w:rPr>
        <w:t>ФЕДЕРАЛЬНОГО ЗНАЧЕНИЯ</w:t>
      </w:r>
    </w:p>
    <w:p w:rsidR="00B66296" w:rsidRDefault="00B66296" w:rsidP="00B66296">
      <w:pPr>
        <w:pStyle w:val="a4"/>
        <w:spacing w:before="0" w:beforeAutospacing="0" w:after="0" w:afterAutospacing="0"/>
        <w:jc w:val="center"/>
      </w:pPr>
      <w:r>
        <w:t> </w:t>
      </w:r>
    </w:p>
    <w:p w:rsidR="00B66296" w:rsidRDefault="00B66296" w:rsidP="00B66296">
      <w:pPr>
        <w:pStyle w:val="a4"/>
        <w:jc w:val="both"/>
      </w:pPr>
      <w:r>
        <w:t xml:space="preserve">1. Настоящее Положение устанавливает состав и объем инженерных изысканий, необходимые для определения </w:t>
      </w:r>
      <w:proofErr w:type="gramStart"/>
      <w:r>
        <w:t>границ зон планируемого размещения объектов капитального строительства федерального значения</w:t>
      </w:r>
      <w:proofErr w:type="gramEnd"/>
      <w:r>
        <w:t xml:space="preserve"> в составе проектов схем территориального планирования Российской Федерации.</w:t>
      </w:r>
    </w:p>
    <w:p w:rsidR="00B66296" w:rsidRDefault="00B66296" w:rsidP="00B66296">
      <w:pPr>
        <w:pStyle w:val="a4"/>
        <w:jc w:val="both"/>
      </w:pPr>
      <w:r>
        <w:lastRenderedPageBreak/>
        <w:t xml:space="preserve">2. </w:t>
      </w:r>
      <w:proofErr w:type="gramStart"/>
      <w:r>
        <w:t>Инженерные изыскания, выполняемые для подготовки проектов схем территориального планирования Российской Федерации, должны выполняться в объеме, обеспечивающем получение необходимых для определения границ зон планируемого размещения объектов капитального строительства федерального значения материалов о природных условиях территории, на которой планируется строительство объектов капитального строительства, и факторах техногенного воздействия на окружающую среду, о прогнозе их изменения.</w:t>
      </w:r>
      <w:proofErr w:type="gramEnd"/>
    </w:p>
    <w:p w:rsidR="00B66296" w:rsidRDefault="00B66296" w:rsidP="00B66296">
      <w:pPr>
        <w:pStyle w:val="a4"/>
        <w:jc w:val="both"/>
      </w:pPr>
      <w:r>
        <w:t>3. При подготовке проектов схем территориального планирования Российской Федерации могут выполняться следующие виды инженерных изысканий (состав инженерных изысканий):</w:t>
      </w:r>
    </w:p>
    <w:p w:rsidR="00B66296" w:rsidRDefault="00B66296" w:rsidP="00B66296">
      <w:pPr>
        <w:pStyle w:val="a4"/>
        <w:jc w:val="both"/>
      </w:pPr>
      <w:r>
        <w:t>инженерно-геодезические изыскания;</w:t>
      </w:r>
    </w:p>
    <w:p w:rsidR="00B66296" w:rsidRDefault="00B66296" w:rsidP="00B66296">
      <w:pPr>
        <w:pStyle w:val="a4"/>
        <w:jc w:val="both"/>
      </w:pPr>
      <w:r>
        <w:t>инженерно-геологические изыскания;</w:t>
      </w:r>
    </w:p>
    <w:p w:rsidR="00B66296" w:rsidRDefault="00B66296" w:rsidP="00B66296">
      <w:pPr>
        <w:pStyle w:val="a4"/>
        <w:jc w:val="both"/>
      </w:pPr>
      <w:r>
        <w:t>инженерно-гидрометеорологические изыскания;</w:t>
      </w:r>
    </w:p>
    <w:p w:rsidR="00B66296" w:rsidRDefault="00B66296" w:rsidP="00B66296">
      <w:pPr>
        <w:pStyle w:val="a4"/>
        <w:jc w:val="both"/>
      </w:pPr>
      <w:r>
        <w:t>инженерно-экологические изыскания.</w:t>
      </w:r>
    </w:p>
    <w:p w:rsidR="00B66296" w:rsidRDefault="00B66296" w:rsidP="00B66296">
      <w:pPr>
        <w:pStyle w:val="a4"/>
        <w:jc w:val="both"/>
      </w:pPr>
      <w:r>
        <w:t xml:space="preserve">4. Состав инженерных изысканий, необходимый для определения </w:t>
      </w:r>
      <w:proofErr w:type="gramStart"/>
      <w:r>
        <w:t>границ зон планируемого размещения объектов капитального строительства федерального</w:t>
      </w:r>
      <w:proofErr w:type="gramEnd"/>
      <w:r>
        <w:t xml:space="preserve"> значения, устанавливается заказчиком в зависимости от области подготовки проекта схемы территориального планирования, а также видов объектов капитального строительства в соответствии со статьей 10 Градостроительного кодекса Российской Федерации.</w:t>
      </w:r>
    </w:p>
    <w:p w:rsidR="00B66296" w:rsidRDefault="00B66296" w:rsidP="00B66296">
      <w:pPr>
        <w:pStyle w:val="a4"/>
        <w:jc w:val="both"/>
      </w:pPr>
      <w:r>
        <w:t>5. В составе инженерно-геодезических изысканий могут выполняться:</w:t>
      </w:r>
    </w:p>
    <w:p w:rsidR="00B66296" w:rsidRDefault="00B66296" w:rsidP="00B66296">
      <w:pPr>
        <w:pStyle w:val="a4"/>
        <w:jc w:val="both"/>
      </w:pPr>
      <w:r>
        <w:t>рекогносцировочное обследование территории;</w:t>
      </w:r>
    </w:p>
    <w:p w:rsidR="00B66296" w:rsidRDefault="00B66296" w:rsidP="00B66296">
      <w:pPr>
        <w:pStyle w:val="a4"/>
        <w:jc w:val="both"/>
      </w:pPr>
      <w:r>
        <w:t>топографическая съемка, включая съемку подземных и надземных сооружений, обновление топографических планов, инженерно-гидрографические работы;</w:t>
      </w:r>
    </w:p>
    <w:p w:rsidR="00B66296" w:rsidRDefault="00B66296" w:rsidP="00B66296">
      <w:pPr>
        <w:pStyle w:val="a4"/>
        <w:jc w:val="both"/>
      </w:pPr>
      <w:r>
        <w:t>геодезические стационарные наблюдения за деформациями земной поверхности и толщи горных пород в районах развития опасных природных и техногенных процессов;</w:t>
      </w:r>
    </w:p>
    <w:p w:rsidR="00B66296" w:rsidRDefault="00B66296" w:rsidP="00B66296">
      <w:pPr>
        <w:pStyle w:val="a4"/>
        <w:jc w:val="both"/>
      </w:pPr>
      <w:r>
        <w:t xml:space="preserve">камеральное трассирование и предварительный выбор </w:t>
      </w:r>
      <w:proofErr w:type="gramStart"/>
      <w:r>
        <w:t>вариантов размещения объектов капитального строительства федерального значения</w:t>
      </w:r>
      <w:proofErr w:type="gramEnd"/>
      <w:r>
        <w:t xml:space="preserve"> для выполнения полевых работ и обследований;</w:t>
      </w:r>
    </w:p>
    <w:p w:rsidR="00B66296" w:rsidRDefault="00B66296" w:rsidP="00B66296">
      <w:pPr>
        <w:pStyle w:val="a4"/>
        <w:jc w:val="both"/>
      </w:pPr>
      <w:r>
        <w:t>полевое трассирование выбранных вариантов размещения линейных объектов федерального значения.</w:t>
      </w:r>
    </w:p>
    <w:p w:rsidR="00B66296" w:rsidRDefault="00B66296" w:rsidP="00B66296">
      <w:pPr>
        <w:pStyle w:val="a4"/>
        <w:jc w:val="both"/>
      </w:pPr>
      <w:r>
        <w:t>Объем указанных работ должен обеспечивать получение актуализированных топографических карт (планов) территории, на которой планируется размещение объектов капитального строительства федерального значения.</w:t>
      </w:r>
    </w:p>
    <w:p w:rsidR="00B66296" w:rsidRDefault="00B66296" w:rsidP="00B66296">
      <w:pPr>
        <w:pStyle w:val="a4"/>
        <w:jc w:val="both"/>
      </w:pPr>
      <w:r>
        <w:t>6. В составе инженерно-геологических изысканий могут выполняться:</w:t>
      </w:r>
    </w:p>
    <w:p w:rsidR="00B66296" w:rsidRDefault="00B66296" w:rsidP="00B66296">
      <w:pPr>
        <w:pStyle w:val="a4"/>
        <w:jc w:val="both"/>
      </w:pPr>
      <w:r>
        <w:t>проходки горных выработок;</w:t>
      </w:r>
    </w:p>
    <w:p w:rsidR="00B66296" w:rsidRDefault="00B66296" w:rsidP="00B66296">
      <w:pPr>
        <w:pStyle w:val="a4"/>
        <w:jc w:val="both"/>
      </w:pPr>
      <w:r>
        <w:t>геофизические исследования;</w:t>
      </w:r>
    </w:p>
    <w:p w:rsidR="00B66296" w:rsidRDefault="00B66296" w:rsidP="00B66296">
      <w:pPr>
        <w:pStyle w:val="a4"/>
        <w:jc w:val="both"/>
      </w:pPr>
      <w:r>
        <w:lastRenderedPageBreak/>
        <w:t>полевые и лабораторные исследования грунтов и подземных вод;</w:t>
      </w:r>
    </w:p>
    <w:p w:rsidR="00B66296" w:rsidRDefault="00B66296" w:rsidP="00B66296">
      <w:pPr>
        <w:pStyle w:val="a4"/>
        <w:jc w:val="both"/>
      </w:pPr>
      <w:r>
        <w:t>гидрогеологические исследования;</w:t>
      </w:r>
    </w:p>
    <w:p w:rsidR="00B66296" w:rsidRDefault="00B66296" w:rsidP="00B66296">
      <w:pPr>
        <w:pStyle w:val="a4"/>
        <w:jc w:val="both"/>
      </w:pPr>
      <w:r>
        <w:t>сейсмологические исследования.</w:t>
      </w:r>
    </w:p>
    <w:p w:rsidR="00B66296" w:rsidRDefault="00B66296" w:rsidP="00B66296">
      <w:pPr>
        <w:pStyle w:val="a4"/>
        <w:jc w:val="both"/>
      </w:pPr>
      <w:r>
        <w:t>Объем указанных работ должен обеспечивать получение материалов и данных, включая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составление прогноза возможных изменений инженерно-геологических условий в части взаимодействия размещаемых объектов капитального строительства с геологической средой.</w:t>
      </w:r>
    </w:p>
    <w:p w:rsidR="00B66296" w:rsidRDefault="00B66296" w:rsidP="00B66296">
      <w:pPr>
        <w:pStyle w:val="a4"/>
        <w:jc w:val="both"/>
      </w:pPr>
      <w:r>
        <w:t>7. В составе инженерно-гидрометеорологических изысканий могут выполняться:</w:t>
      </w:r>
    </w:p>
    <w:p w:rsidR="00B66296" w:rsidRDefault="00B66296" w:rsidP="00B66296">
      <w:pPr>
        <w:pStyle w:val="a4"/>
        <w:jc w:val="both"/>
      </w:pPr>
      <w:r>
        <w:t>рекогносцировочное обследование водных объектов на территориях планируемого размещения объектов капитального строительства;</w:t>
      </w:r>
    </w:p>
    <w:p w:rsidR="00B66296" w:rsidRDefault="00B66296" w:rsidP="00B66296">
      <w:pPr>
        <w:pStyle w:val="a4"/>
        <w:jc w:val="both"/>
      </w:pPr>
      <w:r>
        <w:t xml:space="preserve">камеральное трассирование </w:t>
      </w:r>
      <w:proofErr w:type="gramStart"/>
      <w:r>
        <w:t>вариантов зон планируемого размещения объектов капитального строительства</w:t>
      </w:r>
      <w:proofErr w:type="gramEnd"/>
      <w:r>
        <w:t xml:space="preserve"> с выделением наиболее сложных переходов через водные объекты, подлежащих натурному обследованию;</w:t>
      </w:r>
    </w:p>
    <w:p w:rsidR="00B66296" w:rsidRDefault="00B66296" w:rsidP="00B66296">
      <w:pPr>
        <w:pStyle w:val="a4"/>
        <w:jc w:val="both"/>
      </w:pPr>
      <w:r>
        <w:t xml:space="preserve">наземное </w:t>
      </w:r>
      <w:proofErr w:type="spellStart"/>
      <w:r>
        <w:t>гидроморфологическое</w:t>
      </w:r>
      <w:proofErr w:type="spellEnd"/>
      <w:r>
        <w:t xml:space="preserve"> обследование и проработка вариантов переходов через водные объекты со сложными инженерно-гидрологическими условиями.</w:t>
      </w:r>
    </w:p>
    <w:p w:rsidR="00B66296" w:rsidRDefault="00B66296" w:rsidP="00B66296">
      <w:pPr>
        <w:pStyle w:val="a4"/>
        <w:jc w:val="both"/>
      </w:pPr>
      <w:r>
        <w:t>Объем указанных работ с учетом использования материалов гидрометеорологических наблюдений должен обеспечивать изучение гидрометеорологических условий территории планируемого строительства, включая опасные процессы и явления, и составление прогноза возможных изменений гидрометеорологических условий в результате взаимодействия с проектируемым объектом.</w:t>
      </w:r>
    </w:p>
    <w:p w:rsidR="00B66296" w:rsidRDefault="00B66296" w:rsidP="00B66296">
      <w:pPr>
        <w:pStyle w:val="a4"/>
        <w:jc w:val="both"/>
      </w:pPr>
      <w:r>
        <w:t>8. В составе инженерно-экологических изысканий могут выполняться:</w:t>
      </w:r>
    </w:p>
    <w:p w:rsidR="00B66296" w:rsidRDefault="00B66296" w:rsidP="00B66296">
      <w:pPr>
        <w:pStyle w:val="a4"/>
        <w:jc w:val="both"/>
      </w:pPr>
      <w:r>
        <w:t>маршрутные наблюдения природной среды и ландшафтов, состояния наземных и водных экосистем;</w:t>
      </w:r>
    </w:p>
    <w:p w:rsidR="00B66296" w:rsidRDefault="00B66296" w:rsidP="00B66296">
      <w:pPr>
        <w:pStyle w:val="a4"/>
        <w:jc w:val="both"/>
      </w:pPr>
      <w:r>
        <w:t>проходки горных выработок для определения условий распространения загрязнений;</w:t>
      </w:r>
    </w:p>
    <w:p w:rsidR="00B66296" w:rsidRDefault="00B66296" w:rsidP="00B66296">
      <w:pPr>
        <w:pStyle w:val="a4"/>
        <w:jc w:val="both"/>
      </w:pPr>
      <w:r>
        <w:t>определение источников загрязнения атмосферного воздуха, почв, грунтов, поверхностных и подземных вод;</w:t>
      </w:r>
    </w:p>
    <w:p w:rsidR="00B66296" w:rsidRDefault="00B66296" w:rsidP="00B66296">
      <w:pPr>
        <w:pStyle w:val="a4"/>
        <w:jc w:val="both"/>
      </w:pPr>
      <w:r>
        <w:t>радиационные исследования;</w:t>
      </w:r>
    </w:p>
    <w:p w:rsidR="00B66296" w:rsidRDefault="00B66296" w:rsidP="00B66296">
      <w:pPr>
        <w:pStyle w:val="a4"/>
        <w:jc w:val="both"/>
      </w:pPr>
      <w:r>
        <w:t>эколого-гидрогеологические исследования.</w:t>
      </w:r>
    </w:p>
    <w:p w:rsidR="00B66296" w:rsidRDefault="00B66296" w:rsidP="00B66296">
      <w:pPr>
        <w:pStyle w:val="a4"/>
        <w:jc w:val="both"/>
      </w:pPr>
      <w:r>
        <w:t>Объем указанных работ должен обеспечивать:</w:t>
      </w:r>
    </w:p>
    <w:p w:rsidR="00B66296" w:rsidRDefault="00B66296" w:rsidP="00B66296">
      <w:pPr>
        <w:pStyle w:val="a4"/>
        <w:jc w:val="both"/>
      </w:pPr>
      <w:r>
        <w:t>оценку экологического состояния окружающей среды на период подготовки проекта схемы территориального планирования, включая оценку химического загрязнения атмосферного воздуха, почв, грунтов, подземных и поверхностных вод;</w:t>
      </w:r>
    </w:p>
    <w:p w:rsidR="00B66296" w:rsidRDefault="00B66296" w:rsidP="00B66296">
      <w:pPr>
        <w:pStyle w:val="a4"/>
        <w:jc w:val="both"/>
      </w:pPr>
      <w:r>
        <w:lastRenderedPageBreak/>
        <w:t>составление прогноза возможных изменений экологических условий территории при реализации намечаемых решений;</w:t>
      </w:r>
    </w:p>
    <w:p w:rsidR="00B66296" w:rsidRDefault="00B66296" w:rsidP="00B66296">
      <w:pPr>
        <w:pStyle w:val="a4"/>
        <w:jc w:val="both"/>
      </w:pPr>
      <w:r>
        <w:t>разработку предложений и рекомендаций по организации природоохранных мероприятий и экологического мониторинга окружающей среды.</w:t>
      </w:r>
    </w:p>
    <w:p w:rsidR="00B66296" w:rsidRDefault="00B66296" w:rsidP="00B66296">
      <w:pPr>
        <w:pStyle w:val="a4"/>
        <w:jc w:val="both"/>
      </w:pPr>
      <w:r>
        <w:t>9. Объем работ и исследований при выполнении инженерных изысканий определяется заказчиком по результатам обработки и анализа топографо-геодезических, аэрокосмических и других материалов ранее выполненных инженерных изысканий, содержащихся в соответствующих фондах, а также в информационных системах обеспечения градостроительной деятельности и отражается в техническом задании и программе выполнения инженерных изысканий.</w:t>
      </w:r>
    </w:p>
    <w:p w:rsidR="00B66296" w:rsidRPr="00B66296" w:rsidRDefault="00B66296" w:rsidP="00B662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738FD" w:rsidRDefault="007738FD" w:rsidP="00B66296">
      <w:pPr>
        <w:jc w:val="both"/>
      </w:pPr>
    </w:p>
    <w:sectPr w:rsidR="0077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6296"/>
    <w:rsid w:val="007738FD"/>
    <w:rsid w:val="00B6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2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6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6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6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2011-04-06T12:34:00Z</dcterms:created>
  <dcterms:modified xsi:type="dcterms:W3CDTF">2011-04-06T12:52:00Z</dcterms:modified>
</cp:coreProperties>
</file>